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59" w:rsidRDefault="00523859" w:rsidP="006512AA">
      <w:pPr>
        <w:spacing w:after="0" w:line="360" w:lineRule="atLeast"/>
        <w:jc w:val="center"/>
        <w:rPr>
          <w:b/>
          <w:sz w:val="28"/>
          <w:szCs w:val="28"/>
          <w:lang w:eastAsia="bg-BG"/>
        </w:rPr>
      </w:pPr>
    </w:p>
    <w:p w:rsidR="00523859" w:rsidRDefault="00523859" w:rsidP="006512AA">
      <w:pPr>
        <w:spacing w:after="0" w:line="360" w:lineRule="atLeast"/>
        <w:jc w:val="center"/>
        <w:rPr>
          <w:b/>
          <w:sz w:val="28"/>
          <w:szCs w:val="28"/>
          <w:lang w:eastAsia="bg-BG"/>
        </w:rPr>
      </w:pPr>
    </w:p>
    <w:p w:rsidR="006512AA" w:rsidRPr="006512AA" w:rsidRDefault="000945B9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6512AA">
        <w:rPr>
          <w:b/>
          <w:sz w:val="28"/>
          <w:szCs w:val="28"/>
          <w:lang w:eastAsia="bg-BG"/>
        </w:rPr>
        <w:t>ДНЕВЕН РЕД</w:t>
      </w:r>
      <w:r w:rsidR="006512AA" w:rsidRPr="006512AA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</w:p>
    <w:p w:rsidR="006512AA" w:rsidRPr="006512AA" w:rsidRDefault="006512AA" w:rsidP="006512AA">
      <w:pPr>
        <w:spacing w:after="0" w:line="360" w:lineRule="atLeast"/>
        <w:jc w:val="center"/>
        <w:rPr>
          <w:rFonts w:eastAsia="Calibri"/>
          <w:b/>
          <w:sz w:val="28"/>
          <w:szCs w:val="28"/>
          <w:lang w:val="en-US" w:eastAsia="bg-BG"/>
        </w:rPr>
      </w:pPr>
      <w:r w:rsidRPr="006512AA">
        <w:rPr>
          <w:rFonts w:eastAsia="Calibri"/>
          <w:b/>
          <w:sz w:val="28"/>
          <w:szCs w:val="28"/>
          <w:lang w:eastAsia="bg-BG"/>
        </w:rPr>
        <w:t xml:space="preserve">за заседанието на </w:t>
      </w:r>
      <w:r w:rsidR="00C376B1">
        <w:rPr>
          <w:rFonts w:eastAsia="Calibri"/>
          <w:b/>
          <w:sz w:val="28"/>
          <w:szCs w:val="28"/>
          <w:lang w:eastAsia="bg-BG"/>
        </w:rPr>
        <w:t>02</w:t>
      </w:r>
      <w:r w:rsidRPr="006512AA">
        <w:rPr>
          <w:rFonts w:eastAsia="Calibri"/>
          <w:b/>
          <w:sz w:val="28"/>
          <w:szCs w:val="28"/>
          <w:lang w:eastAsia="bg-BG"/>
        </w:rPr>
        <w:t>.0</w:t>
      </w:r>
      <w:r w:rsidR="00C376B1">
        <w:rPr>
          <w:rFonts w:eastAsia="Calibri"/>
          <w:b/>
          <w:sz w:val="28"/>
          <w:szCs w:val="28"/>
          <w:lang w:eastAsia="bg-BG"/>
        </w:rPr>
        <w:t>9</w:t>
      </w:r>
      <w:r w:rsidRPr="006512AA">
        <w:rPr>
          <w:rFonts w:eastAsia="Calibri"/>
          <w:b/>
          <w:sz w:val="28"/>
          <w:szCs w:val="28"/>
          <w:lang w:eastAsia="bg-BG"/>
        </w:rPr>
        <w:t>.2022 г.  от 17,</w:t>
      </w:r>
      <w:bookmarkStart w:id="0" w:name="_GoBack"/>
      <w:bookmarkEnd w:id="0"/>
      <w:r w:rsidRPr="006512AA">
        <w:rPr>
          <w:rFonts w:eastAsia="Calibri"/>
          <w:b/>
          <w:sz w:val="28"/>
          <w:szCs w:val="28"/>
          <w:lang w:eastAsia="bg-BG"/>
        </w:rPr>
        <w:t>30 часа</w:t>
      </w:r>
    </w:p>
    <w:p w:rsidR="006512AA" w:rsidRPr="006512AA" w:rsidRDefault="006512AA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0945B9" w:rsidRPr="009F6BE5" w:rsidRDefault="006512AA" w:rsidP="006512AA">
      <w:pPr>
        <w:tabs>
          <w:tab w:val="left" w:pos="851"/>
        </w:tabs>
        <w:spacing w:after="0" w:line="240" w:lineRule="auto"/>
        <w:rPr>
          <w:lang w:eastAsia="bg-BG"/>
        </w:rPr>
      </w:pPr>
      <w:r w:rsidRPr="009F6BE5">
        <w:rPr>
          <w:rFonts w:eastAsia="Calibri"/>
          <w:lang w:eastAsia="bg-BG"/>
        </w:rPr>
        <w:t xml:space="preserve">                                                           </w:t>
      </w:r>
      <w:r w:rsidR="009F6BE5">
        <w:rPr>
          <w:rFonts w:eastAsia="Calibri"/>
          <w:lang w:eastAsia="bg-BG"/>
        </w:rPr>
        <w:t xml:space="preserve">        </w:t>
      </w:r>
      <w:r w:rsidRPr="009F6BE5">
        <w:rPr>
          <w:rFonts w:eastAsia="Calibri"/>
          <w:lang w:eastAsia="bg-BG"/>
        </w:rPr>
        <w:t xml:space="preserve"> </w:t>
      </w:r>
      <w:r w:rsidRPr="009F6BE5">
        <w:rPr>
          <w:rFonts w:eastAsia="Calibri"/>
          <w:u w:val="single"/>
          <w:lang w:eastAsia="bg-BG"/>
        </w:rPr>
        <w:t>Последно решение №</w:t>
      </w:r>
      <w:r w:rsidR="00C376B1">
        <w:rPr>
          <w:rFonts w:eastAsia="Calibri"/>
          <w:u w:val="single"/>
          <w:lang w:eastAsia="bg-BG"/>
        </w:rPr>
        <w:t>44</w:t>
      </w:r>
      <w:r w:rsidR="008A71F8" w:rsidRPr="009F6BE5">
        <w:rPr>
          <w:rFonts w:eastAsia="Calibri"/>
          <w:u w:val="single"/>
          <w:lang w:eastAsia="bg-BG"/>
        </w:rPr>
        <w:t xml:space="preserve">-НС от </w:t>
      </w:r>
      <w:r w:rsidR="00C376B1">
        <w:rPr>
          <w:rFonts w:eastAsia="Calibri"/>
          <w:u w:val="single"/>
          <w:lang w:eastAsia="bg-BG"/>
        </w:rPr>
        <w:t>30</w:t>
      </w:r>
      <w:r w:rsidRPr="009F6BE5">
        <w:rPr>
          <w:rFonts w:eastAsia="Calibri"/>
          <w:u w:val="single"/>
          <w:lang w:eastAsia="bg-BG"/>
        </w:rPr>
        <w:t>.08.2022 г.</w:t>
      </w:r>
    </w:p>
    <w:p w:rsidR="000945B9" w:rsidRPr="00422998" w:rsidRDefault="000945B9" w:rsidP="000945B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523859" w:rsidRPr="00BB5E91" w:rsidRDefault="00523859" w:rsidP="0052385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B5E91">
        <w:rPr>
          <w:rFonts w:ascii="Times New Roman" w:hAnsi="Times New Roman"/>
          <w:sz w:val="24"/>
          <w:szCs w:val="24"/>
          <w:lang w:eastAsia="bg-BG"/>
        </w:rPr>
        <w:t>Назначаване на секционни избирателни комисии в община Дулово, област Силистра и утвърждаване на списъците с резервните членове, при произвеждане на изборите  за народни представители на 02 октомври 2022 г.</w:t>
      </w:r>
    </w:p>
    <w:p w:rsidR="00523859" w:rsidRPr="00BB5E91" w:rsidRDefault="00523859" w:rsidP="00523859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523859" w:rsidRPr="00BB5E91" w:rsidRDefault="00523859" w:rsidP="00974D2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B5E91">
        <w:rPr>
          <w:rFonts w:ascii="Times New Roman" w:hAnsi="Times New Roman"/>
          <w:sz w:val="24"/>
          <w:szCs w:val="24"/>
          <w:lang w:eastAsia="bg-BG"/>
        </w:rPr>
        <w:t>Назначаване на секционни избирателни комисии в община Алфатар, област Силистра и утвърждаване на списъците с резервните членове, при произвеждане на изборите  за народни представители на 02 октомври 2022 г.</w:t>
      </w:r>
    </w:p>
    <w:p w:rsidR="00523859" w:rsidRPr="00BB5E91" w:rsidRDefault="00523859" w:rsidP="00523859">
      <w:pPr>
        <w:pStyle w:val="a3"/>
        <w:shd w:val="clear" w:color="auto" w:fill="FFFFFF"/>
        <w:spacing w:after="150" w:line="240" w:lineRule="auto"/>
        <w:ind w:left="927"/>
        <w:rPr>
          <w:rFonts w:ascii="Times New Roman" w:hAnsi="Times New Roman"/>
          <w:sz w:val="24"/>
          <w:szCs w:val="24"/>
          <w:lang w:eastAsia="bg-BG"/>
        </w:rPr>
      </w:pPr>
    </w:p>
    <w:p w:rsidR="00523859" w:rsidRPr="00BB5E91" w:rsidRDefault="00523859" w:rsidP="0052385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B5E91">
        <w:rPr>
          <w:rFonts w:ascii="Times New Roman" w:hAnsi="Times New Roman"/>
          <w:sz w:val="24"/>
          <w:szCs w:val="24"/>
          <w:lang w:eastAsia="bg-BG"/>
        </w:rPr>
        <w:t>Назначаване на секционни избирателни комисии в община Кайнарджа, област Силистра и утвърждаване на списъците с резервните членове, при произвеждане на изборите  за народни представители на 02 октомври 2022 г.</w:t>
      </w:r>
    </w:p>
    <w:p w:rsidR="00523859" w:rsidRPr="00BB5E91" w:rsidRDefault="00523859" w:rsidP="00523859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523859" w:rsidRPr="00BB5E91" w:rsidRDefault="00523859" w:rsidP="0052385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B5E91">
        <w:rPr>
          <w:rFonts w:ascii="Times New Roman" w:hAnsi="Times New Roman"/>
          <w:sz w:val="24"/>
          <w:szCs w:val="24"/>
          <w:lang w:eastAsia="bg-BG"/>
        </w:rPr>
        <w:t>Назначаване на секционни избирателни комисии в община Ситово, област Силистра и утвърждаване на списъците с резервните членове, при произвеждане на изборите за народни представители на 2 октомври 2022 г.</w:t>
      </w:r>
    </w:p>
    <w:p w:rsidR="00523859" w:rsidRPr="00BB5E91" w:rsidRDefault="00523859" w:rsidP="00523859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523859" w:rsidRPr="00BB5E91" w:rsidRDefault="00523859" w:rsidP="0052385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B5E91">
        <w:rPr>
          <w:rFonts w:ascii="Times New Roman" w:hAnsi="Times New Roman"/>
          <w:sz w:val="24"/>
          <w:szCs w:val="24"/>
          <w:lang w:eastAsia="bg-BG"/>
        </w:rPr>
        <w:t>Определяне на работна група, която да извърши разпределение на местата в СИК и техните ръководства между партиите и коалициите на територията на община Тутракан в Двадесети изборен район – Силистренски.</w:t>
      </w:r>
    </w:p>
    <w:p w:rsidR="00523859" w:rsidRPr="00BB5E91" w:rsidRDefault="00523859" w:rsidP="00523859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523859" w:rsidRPr="00BB5E91" w:rsidRDefault="00523859" w:rsidP="0052385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B5E91">
        <w:rPr>
          <w:rFonts w:ascii="Times New Roman" w:hAnsi="Times New Roman"/>
          <w:sz w:val="24"/>
          <w:szCs w:val="24"/>
          <w:lang w:eastAsia="bg-BG"/>
        </w:rPr>
        <w:t>Назначаване на технически сътрудник за подпомагане работата на РИК Силистра и актуализиране възнагражденията на сътрудниците във връзка с Решение №1358-НС от 01.09.2022 г. на ЦИК.</w:t>
      </w:r>
    </w:p>
    <w:p w:rsidR="00523859" w:rsidRPr="00BB5E91" w:rsidRDefault="00523859" w:rsidP="00523859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523859" w:rsidRPr="00BB5E91" w:rsidRDefault="00523859" w:rsidP="0052385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B5E91">
        <w:rPr>
          <w:rFonts w:ascii="Times New Roman" w:hAnsi="Times New Roman"/>
          <w:sz w:val="24"/>
          <w:szCs w:val="24"/>
          <w:lang w:eastAsia="bg-BG"/>
        </w:rPr>
        <w:t>Разни.</w:t>
      </w:r>
    </w:p>
    <w:p w:rsidR="00523859" w:rsidRPr="00BB5E91" w:rsidRDefault="00523859" w:rsidP="00523859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A75636" w:rsidRPr="00BB5E91" w:rsidRDefault="00A75636" w:rsidP="00523859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945B9" w:rsidRPr="00BB5E91" w:rsidRDefault="000945B9" w:rsidP="00A75636">
      <w:pPr>
        <w:pStyle w:val="a3"/>
        <w:shd w:val="clear" w:color="auto" w:fill="FFFFFF"/>
        <w:spacing w:after="150" w:line="276" w:lineRule="auto"/>
        <w:ind w:left="6372"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1154" w:rsidRPr="00BB5E91" w:rsidRDefault="008C1154"/>
    <w:sectPr w:rsidR="008C1154" w:rsidRPr="00BB5E91" w:rsidSect="006512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6A3A"/>
    <w:multiLevelType w:val="hybridMultilevel"/>
    <w:tmpl w:val="E78EC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55200BB0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8B251E"/>
    <w:multiLevelType w:val="hybridMultilevel"/>
    <w:tmpl w:val="5B4CD662"/>
    <w:lvl w:ilvl="0" w:tplc="9D6CB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9"/>
    <w:rsid w:val="000945B9"/>
    <w:rsid w:val="000D520E"/>
    <w:rsid w:val="00523859"/>
    <w:rsid w:val="006512AA"/>
    <w:rsid w:val="008A71F8"/>
    <w:rsid w:val="008C1154"/>
    <w:rsid w:val="009F6BE5"/>
    <w:rsid w:val="00A75636"/>
    <w:rsid w:val="00AC453B"/>
    <w:rsid w:val="00BB5E91"/>
    <w:rsid w:val="00C3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2384"/>
  <w15:chartTrackingRefBased/>
  <w15:docId w15:val="{4F0FB8B4-A79F-4EEC-B24A-0178706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B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RIK-L01</dc:creator>
  <cp:keywords/>
  <dc:description/>
  <cp:lastModifiedBy>RIK-L01</cp:lastModifiedBy>
  <cp:revision>4</cp:revision>
  <dcterms:created xsi:type="dcterms:W3CDTF">2022-09-02T13:53:00Z</dcterms:created>
  <dcterms:modified xsi:type="dcterms:W3CDTF">2022-09-02T14:03:00Z</dcterms:modified>
</cp:coreProperties>
</file>